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EDD32" w14:textId="77777777" w:rsidR="0011244E" w:rsidRPr="0005617D" w:rsidRDefault="0011244E" w:rsidP="0011244E">
      <w:pPr>
        <w:widowControl w:val="0"/>
        <w:autoSpaceDE w:val="0"/>
        <w:autoSpaceDN w:val="0"/>
        <w:adjustRightInd w:val="0"/>
        <w:rPr>
          <w:rFonts w:ascii="Times" w:hAnsi="Times" w:cs="Calibri"/>
          <w:b/>
          <w:color w:val="000000"/>
          <w:sz w:val="20"/>
        </w:rPr>
      </w:pPr>
      <w:bookmarkStart w:id="0" w:name="_GoBack"/>
      <w:bookmarkEnd w:id="0"/>
      <w:r w:rsidRPr="0005617D">
        <w:rPr>
          <w:rFonts w:ascii="Times" w:hAnsi="Times" w:cs="Calibri"/>
          <w:b/>
          <w:color w:val="000000"/>
          <w:sz w:val="20"/>
        </w:rPr>
        <w:t xml:space="preserve">Section 1. Purpose </w:t>
      </w:r>
    </w:p>
    <w:p w14:paraId="72C8880D" w14:textId="77777777" w:rsidR="0011244E" w:rsidRPr="00F05FF3" w:rsidRDefault="0011244E" w:rsidP="0011244E">
      <w:pPr>
        <w:widowControl w:val="0"/>
        <w:autoSpaceDE w:val="0"/>
        <w:autoSpaceDN w:val="0"/>
        <w:adjustRightInd w:val="0"/>
        <w:rPr>
          <w:rFonts w:ascii="Times" w:hAnsi="Times" w:cs="Calibri"/>
          <w:color w:val="000000"/>
          <w:sz w:val="20"/>
        </w:rPr>
      </w:pPr>
      <w:r w:rsidRPr="00F05FF3">
        <w:rPr>
          <w:rFonts w:ascii="Times" w:hAnsi="Times" w:cs="Calibri"/>
          <w:color w:val="000000"/>
          <w:sz w:val="20"/>
        </w:rPr>
        <w:t>The Alaska State Council is incorporated as a not-for-profit organization. There is no more important state requirement than maintaining our not-for-profit status. This policy gives guidance to the Alaska State Council wanting to use the Alaska State Council federal tax ID number for their bank account purposes.</w:t>
      </w:r>
    </w:p>
    <w:p w14:paraId="1218401B" w14:textId="77777777" w:rsidR="0011244E" w:rsidRPr="00F05FF3" w:rsidRDefault="0011244E" w:rsidP="0011244E">
      <w:pPr>
        <w:widowControl w:val="0"/>
        <w:autoSpaceDE w:val="0"/>
        <w:autoSpaceDN w:val="0"/>
        <w:adjustRightInd w:val="0"/>
        <w:rPr>
          <w:rFonts w:ascii="Times" w:hAnsi="Times" w:cs="Calibri"/>
          <w:color w:val="000000"/>
          <w:sz w:val="20"/>
        </w:rPr>
      </w:pPr>
    </w:p>
    <w:p w14:paraId="475FF625" w14:textId="77777777" w:rsidR="0011244E" w:rsidRPr="0005617D" w:rsidRDefault="0011244E" w:rsidP="0011244E">
      <w:pPr>
        <w:widowControl w:val="0"/>
        <w:autoSpaceDE w:val="0"/>
        <w:autoSpaceDN w:val="0"/>
        <w:adjustRightInd w:val="0"/>
        <w:rPr>
          <w:rFonts w:ascii="Times" w:hAnsi="Times" w:cs="Calibri"/>
          <w:b/>
          <w:color w:val="000000"/>
          <w:sz w:val="20"/>
        </w:rPr>
      </w:pPr>
      <w:r w:rsidRPr="0005617D">
        <w:rPr>
          <w:rFonts w:ascii="Times" w:hAnsi="Times" w:cs="Calibri"/>
          <w:b/>
          <w:color w:val="000000"/>
          <w:sz w:val="20"/>
        </w:rPr>
        <w:t>Section 2. Policy</w:t>
      </w:r>
    </w:p>
    <w:p w14:paraId="4772B4F8" w14:textId="77777777" w:rsidR="0011244E" w:rsidRPr="00F05FF3" w:rsidRDefault="0011244E" w:rsidP="0011244E">
      <w:pPr>
        <w:widowControl w:val="0"/>
        <w:autoSpaceDE w:val="0"/>
        <w:autoSpaceDN w:val="0"/>
        <w:adjustRightInd w:val="0"/>
        <w:rPr>
          <w:rFonts w:ascii="Times" w:hAnsi="Times" w:cs="Calibri"/>
          <w:color w:val="000000"/>
          <w:sz w:val="20"/>
        </w:rPr>
      </w:pPr>
      <w:r w:rsidRPr="00F05FF3">
        <w:rPr>
          <w:rFonts w:ascii="Times" w:hAnsi="Times" w:cs="Calibri"/>
          <w:color w:val="000000"/>
          <w:sz w:val="20"/>
        </w:rPr>
        <w:t>The policy is that all Alaska Stat</w:t>
      </w:r>
      <w:r>
        <w:rPr>
          <w:rFonts w:ascii="Times" w:hAnsi="Times" w:cs="Calibri"/>
          <w:color w:val="000000"/>
          <w:sz w:val="20"/>
        </w:rPr>
        <w:t xml:space="preserve">e Council members must use the </w:t>
      </w:r>
      <w:r w:rsidRPr="00F05FF3">
        <w:rPr>
          <w:rFonts w:ascii="Times" w:hAnsi="Times" w:cs="Calibri"/>
          <w:color w:val="000000"/>
          <w:sz w:val="20"/>
        </w:rPr>
        <w:t>Alaska State Council federal tax ID number for all business transactions including banking. There shall be only one federal tax ID number.</w:t>
      </w:r>
    </w:p>
    <w:p w14:paraId="16956B88" w14:textId="77777777" w:rsidR="0011244E" w:rsidRPr="00F05FF3" w:rsidRDefault="0011244E" w:rsidP="0011244E">
      <w:pPr>
        <w:widowControl w:val="0"/>
        <w:autoSpaceDE w:val="0"/>
        <w:autoSpaceDN w:val="0"/>
        <w:adjustRightInd w:val="0"/>
        <w:rPr>
          <w:rFonts w:ascii="Times" w:hAnsi="Times" w:cs="Calibri"/>
          <w:bCs/>
          <w:color w:val="000000"/>
          <w:sz w:val="20"/>
        </w:rPr>
      </w:pPr>
    </w:p>
    <w:p w14:paraId="7D4B0749" w14:textId="77777777" w:rsidR="0011244E" w:rsidRPr="0005617D" w:rsidRDefault="0011244E" w:rsidP="0011244E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  <w:color w:val="000000"/>
          <w:sz w:val="20"/>
        </w:rPr>
      </w:pPr>
      <w:r w:rsidRPr="0005617D">
        <w:rPr>
          <w:rFonts w:ascii="Times" w:hAnsi="Times" w:cs="Calibri"/>
          <w:b/>
          <w:bCs/>
          <w:color w:val="000000"/>
          <w:sz w:val="20"/>
        </w:rPr>
        <w:t xml:space="preserve">Section 3. Operational Procedures </w:t>
      </w:r>
    </w:p>
    <w:p w14:paraId="42637547" w14:textId="77777777" w:rsidR="0011244E" w:rsidRDefault="0011244E" w:rsidP="0011244E">
      <w:pPr>
        <w:widowControl w:val="0"/>
        <w:autoSpaceDE w:val="0"/>
        <w:autoSpaceDN w:val="0"/>
        <w:adjustRightInd w:val="0"/>
        <w:rPr>
          <w:rFonts w:ascii="Times" w:hAnsi="Times" w:cs="Calibri"/>
          <w:bCs/>
          <w:color w:val="000000"/>
          <w:sz w:val="20"/>
        </w:rPr>
      </w:pPr>
      <w:r w:rsidRPr="00F05FF3">
        <w:rPr>
          <w:rFonts w:ascii="Times" w:hAnsi="Times" w:cs="Calibri"/>
          <w:bCs/>
          <w:color w:val="000000"/>
          <w:sz w:val="20"/>
        </w:rPr>
        <w:t xml:space="preserve">Wells Fargo is our approved banking organization. Alaska State Council must have 3 co-signers on their bank accounts. The Alaska State Council treasurer and president must be on this list of co-signers under our federal tax ID umbrella. The Alaska State Council must have on –line access with Wells Fargo. Receipts must be kept on file for auditing purposes. </w:t>
      </w:r>
      <w:proofErr w:type="gramStart"/>
      <w:r w:rsidRPr="00F05FF3">
        <w:rPr>
          <w:rFonts w:ascii="Times" w:hAnsi="Times" w:cs="Calibri"/>
          <w:bCs/>
          <w:color w:val="000000"/>
          <w:sz w:val="20"/>
        </w:rPr>
        <w:t>All  receipts</w:t>
      </w:r>
      <w:proofErr w:type="gramEnd"/>
      <w:r w:rsidRPr="00F05FF3">
        <w:rPr>
          <w:rFonts w:ascii="Times" w:hAnsi="Times" w:cs="Calibri"/>
          <w:bCs/>
          <w:color w:val="000000"/>
          <w:sz w:val="20"/>
        </w:rPr>
        <w:t xml:space="preserve"> should be submitted by January 31</w:t>
      </w:r>
      <w:r w:rsidRPr="00F05FF3">
        <w:rPr>
          <w:rFonts w:ascii="Times" w:hAnsi="Times" w:cs="Calibri"/>
          <w:bCs/>
          <w:color w:val="000000"/>
          <w:sz w:val="20"/>
          <w:vertAlign w:val="superscript"/>
        </w:rPr>
        <w:t>st</w:t>
      </w:r>
      <w:r w:rsidRPr="00F05FF3">
        <w:rPr>
          <w:rFonts w:ascii="Times" w:hAnsi="Times" w:cs="Calibri"/>
          <w:bCs/>
          <w:color w:val="000000"/>
          <w:sz w:val="20"/>
        </w:rPr>
        <w:t xml:space="preserve"> of the upcoming year.</w:t>
      </w:r>
    </w:p>
    <w:p w14:paraId="7C970513" w14:textId="77777777" w:rsidR="0011244E" w:rsidRPr="00F05FF3" w:rsidRDefault="0011244E" w:rsidP="0011244E">
      <w:pPr>
        <w:widowControl w:val="0"/>
        <w:autoSpaceDE w:val="0"/>
        <w:autoSpaceDN w:val="0"/>
        <w:adjustRightInd w:val="0"/>
        <w:rPr>
          <w:rFonts w:ascii="Times" w:hAnsi="Times" w:cs="Calibri"/>
          <w:bCs/>
          <w:color w:val="000000"/>
          <w:sz w:val="20"/>
        </w:rPr>
      </w:pPr>
    </w:p>
    <w:p w14:paraId="48AA9367" w14:textId="77777777" w:rsidR="0094326D" w:rsidRDefault="0094326D"/>
    <w:sectPr w:rsidR="0094326D" w:rsidSect="0011244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FABCC" w14:textId="77777777" w:rsidR="00F73146" w:rsidRDefault="00F73146" w:rsidP="0011244E">
      <w:r>
        <w:separator/>
      </w:r>
    </w:p>
  </w:endnote>
  <w:endnote w:type="continuationSeparator" w:id="0">
    <w:p w14:paraId="485EA9C7" w14:textId="77777777" w:rsidR="00F73146" w:rsidRDefault="00F73146" w:rsidP="0011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94"/>
      <w:gridCol w:w="1252"/>
      <w:gridCol w:w="3694"/>
    </w:tblGrid>
    <w:tr w:rsidR="0011244E" w14:paraId="1390F96C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F83E28" w14:textId="77777777" w:rsidR="0011244E" w:rsidRDefault="0011244E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075450C" w14:textId="77777777" w:rsidR="0011244E" w:rsidRDefault="00B746CD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0DDF940A5A169F41AD855E17DA979076"/>
              </w:placeholder>
              <w:temporary/>
              <w:showingPlcHdr/>
            </w:sdtPr>
            <w:sdtEndPr/>
            <w:sdtContent>
              <w:r w:rsidR="0011244E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DE69FE4" w14:textId="77777777" w:rsidR="0011244E" w:rsidRDefault="0011244E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1244E" w14:paraId="61380B98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BBD66FF" w14:textId="77777777" w:rsidR="0011244E" w:rsidRDefault="0011244E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C251867" w14:textId="77777777" w:rsidR="0011244E" w:rsidRDefault="0011244E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262A77" w14:textId="77777777" w:rsidR="0011244E" w:rsidRDefault="0011244E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E21A36E" w14:textId="77777777" w:rsidR="0011244E" w:rsidRDefault="00112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E8BC" w14:textId="77777777" w:rsidR="0011244E" w:rsidRDefault="0011244E" w:rsidP="0011244E">
    <w:pPr>
      <w:pStyle w:val="Footer"/>
      <w:jc w:val="center"/>
      <w:rPr>
        <w:sz w:val="20"/>
        <w:szCs w:val="20"/>
      </w:rPr>
    </w:pPr>
    <w:r w:rsidRPr="0011244E">
      <w:rPr>
        <w:sz w:val="20"/>
        <w:szCs w:val="20"/>
      </w:rPr>
      <w:t>Adopted 12/15</w:t>
    </w:r>
  </w:p>
  <w:p w14:paraId="06A82D05" w14:textId="77777777" w:rsidR="00DE3D98" w:rsidRPr="0011244E" w:rsidRDefault="00DE3D98" w:rsidP="0011244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46110" w14:textId="77777777" w:rsidR="00F73146" w:rsidRDefault="00F73146" w:rsidP="0011244E">
      <w:r>
        <w:separator/>
      </w:r>
    </w:p>
  </w:footnote>
  <w:footnote w:type="continuationSeparator" w:id="0">
    <w:p w14:paraId="3564F8FA" w14:textId="77777777" w:rsidR="00F73146" w:rsidRDefault="00F73146" w:rsidP="0011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67CF" w14:textId="77777777" w:rsidR="00DE3D98" w:rsidRDefault="00DE3D98" w:rsidP="008C01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C580E" w14:textId="77777777" w:rsidR="00DE3D98" w:rsidRDefault="00DE3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2A06" w14:textId="77777777" w:rsidR="00DE3D98" w:rsidRDefault="00DE3D98" w:rsidP="008C01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4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5BE77F" w14:textId="77777777" w:rsidR="0011244E" w:rsidRDefault="0011244E" w:rsidP="0011244E">
    <w:pPr>
      <w:jc w:val="center"/>
      <w:rPr>
        <w:b/>
        <w:sz w:val="28"/>
        <w:szCs w:val="28"/>
      </w:rPr>
    </w:pPr>
    <w:r w:rsidRPr="00F05FF3">
      <w:rPr>
        <w:b/>
        <w:sz w:val="28"/>
        <w:szCs w:val="28"/>
      </w:rPr>
      <w:t>Alaska State Council of the Emergency Nurses Association</w:t>
    </w:r>
  </w:p>
  <w:p w14:paraId="02CCB946" w14:textId="77777777" w:rsidR="0011244E" w:rsidRPr="00F05FF3" w:rsidRDefault="0011244E" w:rsidP="0011244E">
    <w:pPr>
      <w:jc w:val="center"/>
      <w:rPr>
        <w:b/>
        <w:sz w:val="28"/>
        <w:szCs w:val="28"/>
      </w:rPr>
    </w:pPr>
    <w:r>
      <w:rPr>
        <w:b/>
        <w:sz w:val="28"/>
        <w:szCs w:val="28"/>
      </w:rPr>
      <w:t>FEDERAL TAX ID NUMBER USE POLICY</w:t>
    </w:r>
  </w:p>
  <w:p w14:paraId="02EC6682" w14:textId="77777777" w:rsidR="0011244E" w:rsidRDefault="00112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4E"/>
    <w:rsid w:val="0011244E"/>
    <w:rsid w:val="0094326D"/>
    <w:rsid w:val="00A03438"/>
    <w:rsid w:val="00B746CD"/>
    <w:rsid w:val="00D870EB"/>
    <w:rsid w:val="00DE3D98"/>
    <w:rsid w:val="00F7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5B350B"/>
  <w14:defaultImageDpi w14:val="300"/>
  <w15:docId w15:val="{305831AB-6851-4AAF-9C5E-9EE545E0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44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4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44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1244E"/>
  </w:style>
  <w:style w:type="paragraph" w:styleId="NoSpacing">
    <w:name w:val="No Spacing"/>
    <w:link w:val="NoSpacingChar"/>
    <w:qFormat/>
    <w:rsid w:val="0011244E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11244E"/>
    <w:rPr>
      <w:rFonts w:ascii="PMingLiU" w:hAnsi="PMingLiU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F940A5A169F41AD855E17DA979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3A21-2CDB-064E-AC30-A7BD9D950CD2}"/>
      </w:docPartPr>
      <w:docPartBody>
        <w:p w:rsidR="00E05481" w:rsidRDefault="00C91287" w:rsidP="00C91287">
          <w:pPr>
            <w:pStyle w:val="0DDF940A5A169F41AD855E17DA9790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287"/>
    <w:rsid w:val="00A319E4"/>
    <w:rsid w:val="00C91287"/>
    <w:rsid w:val="00E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E55995653A34EBBA4A279FF23089C">
    <w:name w:val="624E55995653A34EBBA4A279FF23089C"/>
    <w:rsid w:val="00C91287"/>
  </w:style>
  <w:style w:type="paragraph" w:customStyle="1" w:styleId="49403CE61B803642A115A0292DE2E7A8">
    <w:name w:val="49403CE61B803642A115A0292DE2E7A8"/>
    <w:rsid w:val="00C91287"/>
  </w:style>
  <w:style w:type="paragraph" w:customStyle="1" w:styleId="3AC96D36E567974C8F78D2686E5270BE">
    <w:name w:val="3AC96D36E567974C8F78D2686E5270BE"/>
    <w:rsid w:val="00C91287"/>
  </w:style>
  <w:style w:type="paragraph" w:customStyle="1" w:styleId="E691A97E34E87446A12B65FF35F9F3F1">
    <w:name w:val="E691A97E34E87446A12B65FF35F9F3F1"/>
    <w:rsid w:val="00C91287"/>
  </w:style>
  <w:style w:type="paragraph" w:customStyle="1" w:styleId="59A0BF597F760048B874ABD749138107">
    <w:name w:val="59A0BF597F760048B874ABD749138107"/>
    <w:rsid w:val="00C91287"/>
  </w:style>
  <w:style w:type="paragraph" w:customStyle="1" w:styleId="F3FF2E72AE6F524C84DEAC02B1642E38">
    <w:name w:val="F3FF2E72AE6F524C84DEAC02B1642E38"/>
    <w:rsid w:val="00C91287"/>
  </w:style>
  <w:style w:type="paragraph" w:customStyle="1" w:styleId="53BEBD954E0E5C48B535FE458C094349">
    <w:name w:val="53BEBD954E0E5C48B535FE458C094349"/>
    <w:rsid w:val="00C91287"/>
  </w:style>
  <w:style w:type="paragraph" w:customStyle="1" w:styleId="2711DEF1FE766444BFAB99BB08B844DD">
    <w:name w:val="2711DEF1FE766444BFAB99BB08B844DD"/>
    <w:rsid w:val="00C91287"/>
  </w:style>
  <w:style w:type="paragraph" w:customStyle="1" w:styleId="0DDF940A5A169F41AD855E17DA979076">
    <w:name w:val="0DDF940A5A169F41AD855E17DA979076"/>
    <w:rsid w:val="00C91287"/>
  </w:style>
  <w:style w:type="paragraph" w:customStyle="1" w:styleId="4E3DB336AFCD3A4FB63B98A52040D105">
    <w:name w:val="4E3DB336AFCD3A4FB63B98A52040D105"/>
    <w:rsid w:val="00C91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R.  Patee</dc:creator>
  <cp:keywords/>
  <dc:description/>
  <cp:lastModifiedBy>Sue Metcalf</cp:lastModifiedBy>
  <cp:revision>2</cp:revision>
  <dcterms:created xsi:type="dcterms:W3CDTF">2019-07-25T17:12:00Z</dcterms:created>
  <dcterms:modified xsi:type="dcterms:W3CDTF">2019-07-25T17:12:00Z</dcterms:modified>
</cp:coreProperties>
</file>